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F0" w:rsidRPr="00647E7B" w:rsidRDefault="00321875" w:rsidP="00647E7B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bookmarkStart w:id="0" w:name="_GoBack"/>
      <w:bookmarkEnd w:id="0"/>
      <w:r w:rsidRPr="00647E7B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647E7B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AB24F0" w:rsidRPr="00647E7B" w:rsidRDefault="00D10041" w:rsidP="00647E7B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360" w:lineRule="auto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321875">
        <w:rPr>
          <w:rFonts w:ascii="仿宋_GB2312" w:eastAsia="仿宋_GB2312" w:hint="eastAsia"/>
          <w:sz w:val="30"/>
          <w:szCs w:val="30"/>
        </w:rPr>
        <w:t>沪教委高</w:t>
      </w:r>
      <w:r w:rsidR="00321875">
        <w:rPr>
          <w:rFonts w:ascii="仿宋_GB2312" w:eastAsia="仿宋_GB2312"/>
          <w:sz w:val="30"/>
          <w:szCs w:val="30"/>
        </w:rPr>
        <w:t>〔</w:t>
      </w:r>
      <w:r w:rsidR="00321875">
        <w:rPr>
          <w:rFonts w:ascii="仿宋_GB2312" w:eastAsia="仿宋_GB2312" w:hint="eastAsia"/>
          <w:sz w:val="30"/>
          <w:szCs w:val="30"/>
        </w:rPr>
        <w:t>2023</w:t>
      </w:r>
      <w:r w:rsidR="00321875">
        <w:rPr>
          <w:rFonts w:ascii="仿宋_GB2312" w:eastAsia="仿宋_GB2312"/>
          <w:sz w:val="30"/>
          <w:szCs w:val="30"/>
        </w:rPr>
        <w:t>〕</w:t>
      </w:r>
      <w:r w:rsidR="00321875">
        <w:rPr>
          <w:rFonts w:ascii="仿宋_GB2312" w:eastAsia="仿宋_GB2312" w:hint="eastAsia"/>
          <w:sz w:val="30"/>
          <w:szCs w:val="30"/>
        </w:rPr>
        <w:t xml:space="preserve">2号                       </w:t>
      </w:r>
    </w:p>
    <w:p w:rsidR="00AB24F0" w:rsidRDefault="00321875">
      <w:pPr>
        <w:spacing w:line="276" w:lineRule="auto"/>
        <w:jc w:val="center"/>
        <w:rPr>
          <w:rFonts w:ascii="方正小标宋简体" w:eastAsia="方正小标宋简体" w:hAnsi="方正小标宋简体" w:cs="方正小标宋简体"/>
          <w:spacing w:val="-8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Ansi="方正小标宋简体" w:cs="方正小标宋简体" w:hint="eastAsia"/>
          <w:spacing w:val="-4"/>
          <w:sz w:val="38"/>
          <w:szCs w:val="38"/>
        </w:rPr>
        <w:t>公布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2022</w:t>
      </w:r>
      <w:r>
        <w:rPr>
          <w:rFonts w:ascii="方正小标宋简体" w:eastAsia="方正小标宋简体" w:hAnsi="方正小标宋简体" w:cs="方正小标宋简体" w:hint="eastAsia"/>
          <w:spacing w:val="-12"/>
          <w:sz w:val="38"/>
          <w:szCs w:val="38"/>
        </w:rPr>
        <w:t>年度上</w:t>
      </w:r>
      <w:r>
        <w:rPr>
          <w:rFonts w:ascii="方正小标宋简体" w:eastAsia="方正小标宋简体" w:hAnsi="方正小标宋简体" w:cs="方正小标宋简体" w:hint="eastAsia"/>
          <w:spacing w:val="-8"/>
          <w:sz w:val="38"/>
          <w:szCs w:val="38"/>
        </w:rPr>
        <w:t>海高等学校</w:t>
      </w:r>
    </w:p>
    <w:p w:rsidR="00AB24F0" w:rsidRDefault="00321875">
      <w:pPr>
        <w:spacing w:line="276" w:lineRule="auto"/>
        <w:jc w:val="center"/>
        <w:rPr>
          <w:rFonts w:ascii="方正小标宋简体" w:eastAsia="方正小标宋简体" w:hAnsi="方正小标宋简体" w:cs="方正小标宋简体"/>
          <w:spacing w:val="-8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38"/>
          <w:szCs w:val="38"/>
        </w:rPr>
        <w:t>一流本科课程认定结果的通知</w:t>
      </w:r>
    </w:p>
    <w:p w:rsidR="00AB24F0" w:rsidRDefault="00AB24F0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-8"/>
          <w:sz w:val="38"/>
          <w:szCs w:val="38"/>
        </w:rPr>
      </w:pPr>
    </w:p>
    <w:p w:rsidR="00AB24F0" w:rsidRDefault="00321875">
      <w:pPr>
        <w:pStyle w:val="a3"/>
        <w:autoSpaceDE w:val="0"/>
        <w:autoSpaceDN w:val="0"/>
        <w:spacing w:line="460" w:lineRule="exact"/>
        <w:ind w:left="960" w:right="67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各本科高等学校：</w:t>
      </w:r>
    </w:p>
    <w:p w:rsidR="00647E7B" w:rsidRDefault="00321875" w:rsidP="00647E7B">
      <w:pPr>
        <w:pStyle w:val="a3"/>
        <w:autoSpaceDE w:val="0"/>
        <w:autoSpaceDN w:val="0"/>
        <w:spacing w:before="175" w:line="600" w:lineRule="exact"/>
        <w:ind w:left="960" w:right="670" w:firstLine="576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pacing w:val="-4"/>
        </w:rPr>
        <w:t>根据《上海高等学校一流本科课程建设的实施意见</w:t>
      </w:r>
      <w:r>
        <w:rPr>
          <w:rFonts w:ascii="仿宋_GB2312" w:eastAsia="仿宋_GB2312" w:hAnsi="仿宋_GB2312" w:cs="仿宋_GB2312" w:hint="eastAsia"/>
          <w:spacing w:val="-166"/>
        </w:rPr>
        <w:t>》</w:t>
      </w:r>
      <w:r>
        <w:rPr>
          <w:rFonts w:ascii="仿宋_GB2312" w:eastAsia="仿宋_GB2312" w:hAnsi="仿宋_GB2312" w:cs="仿宋_GB2312" w:hint="eastAsia"/>
        </w:rPr>
        <w:t>（沪教高〔2020</w:t>
      </w:r>
      <w:r>
        <w:rPr>
          <w:rFonts w:ascii="仿宋_GB2312" w:eastAsia="仿宋_GB2312" w:hAnsi="仿宋_GB2312" w:cs="仿宋_GB2312" w:hint="eastAsia"/>
          <w:spacing w:val="-34"/>
        </w:rPr>
        <w:t>〕</w:t>
      </w:r>
      <w:r>
        <w:rPr>
          <w:rFonts w:ascii="仿宋_GB2312" w:eastAsia="仿宋_GB2312" w:hAnsi="仿宋_GB2312" w:cs="仿宋_GB2312" w:hint="eastAsia"/>
        </w:rPr>
        <w:t>30</w:t>
      </w:r>
      <w:r>
        <w:rPr>
          <w:rFonts w:ascii="仿宋_GB2312" w:eastAsia="仿宋_GB2312" w:hAnsi="仿宋_GB2312" w:cs="仿宋_GB2312" w:hint="eastAsia"/>
          <w:spacing w:val="-40"/>
        </w:rPr>
        <w:t xml:space="preserve"> 号</w:t>
      </w:r>
      <w:r>
        <w:rPr>
          <w:rFonts w:ascii="仿宋_GB2312" w:eastAsia="仿宋_GB2312" w:hAnsi="仿宋_GB2312" w:cs="仿宋_GB2312" w:hint="eastAsia"/>
          <w:spacing w:val="-34"/>
        </w:rPr>
        <w:t>）</w:t>
      </w:r>
      <w:r>
        <w:rPr>
          <w:rFonts w:ascii="仿宋_GB2312" w:eastAsia="仿宋_GB2312" w:hAnsi="仿宋_GB2312" w:cs="仿宋_GB2312" w:hint="eastAsia"/>
          <w:spacing w:val="-11"/>
        </w:rPr>
        <w:t xml:space="preserve">和《上海市教育委员会关于做好 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  <w:spacing w:val="-12"/>
        </w:rPr>
        <w:t xml:space="preserve"> 年度一流本科</w:t>
      </w:r>
      <w:r>
        <w:rPr>
          <w:rFonts w:ascii="仿宋_GB2312" w:eastAsia="仿宋_GB2312" w:hAnsi="仿宋_GB2312" w:cs="仿宋_GB2312" w:hint="eastAsia"/>
          <w:spacing w:val="-29"/>
        </w:rPr>
        <w:t>课程申报工作的通知》</w:t>
      </w:r>
      <w:r>
        <w:rPr>
          <w:rFonts w:ascii="仿宋_GB2312" w:eastAsia="仿宋_GB2312" w:hAnsi="仿宋_GB2312" w:cs="仿宋_GB2312" w:hint="eastAsia"/>
        </w:rPr>
        <w:t>（</w:t>
      </w:r>
      <w:r>
        <w:rPr>
          <w:rFonts w:ascii="仿宋_GB2312" w:eastAsia="仿宋_GB2312" w:hAnsi="仿宋_GB2312" w:cs="仿宋_GB2312" w:hint="eastAsia"/>
          <w:spacing w:val="-5"/>
        </w:rPr>
        <w:t>沪教委高〔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  <w:spacing w:val="-22"/>
        </w:rPr>
        <w:t>〕</w:t>
      </w:r>
      <w:r>
        <w:rPr>
          <w:rFonts w:ascii="仿宋_GB2312" w:eastAsia="仿宋_GB2312" w:hAnsi="仿宋_GB2312" w:cs="仿宋_GB2312" w:hint="eastAsia"/>
          <w:lang w:val="en-US"/>
        </w:rPr>
        <w:t>41</w:t>
      </w:r>
      <w:r>
        <w:rPr>
          <w:rFonts w:ascii="仿宋_GB2312" w:eastAsia="仿宋_GB2312" w:hAnsi="仿宋_GB2312" w:cs="仿宋_GB2312" w:hint="eastAsia"/>
          <w:spacing w:val="-38"/>
        </w:rPr>
        <w:t>号</w:t>
      </w:r>
      <w:r>
        <w:rPr>
          <w:rFonts w:ascii="仿宋_GB2312" w:eastAsia="仿宋_GB2312" w:hAnsi="仿宋_GB2312" w:cs="仿宋_GB2312" w:hint="eastAsia"/>
          <w:spacing w:val="-22"/>
        </w:rPr>
        <w:t>）</w:t>
      </w:r>
      <w:r>
        <w:rPr>
          <w:rFonts w:ascii="仿宋_GB2312" w:eastAsia="仿宋_GB2312" w:hAnsi="仿宋_GB2312" w:cs="仿宋_GB2312" w:hint="eastAsia"/>
          <w:spacing w:val="-5"/>
        </w:rPr>
        <w:t>要求，经各校申</w:t>
      </w:r>
      <w:r>
        <w:rPr>
          <w:rFonts w:ascii="仿宋_GB2312" w:eastAsia="仿宋_GB2312" w:hAnsi="仿宋_GB2312" w:cs="仿宋_GB2312" w:hint="eastAsia"/>
          <w:spacing w:val="-11"/>
        </w:rPr>
        <w:t>报推荐、市教委组织专家评审，认定</w:t>
      </w:r>
      <w:r>
        <w:rPr>
          <w:rFonts w:ascii="仿宋_GB2312" w:eastAsia="仿宋_GB2312" w:hAnsi="仿宋_GB2312" w:cs="仿宋_GB2312" w:hint="eastAsia"/>
          <w:lang w:val="en-US"/>
        </w:rPr>
        <w:t>344</w:t>
      </w:r>
      <w:r>
        <w:rPr>
          <w:rFonts w:ascii="仿宋_GB2312" w:eastAsia="仿宋_GB2312" w:hAnsi="仿宋_GB2312" w:cs="仿宋_GB2312" w:hint="eastAsia"/>
          <w:spacing w:val="-26"/>
        </w:rPr>
        <w:t>门课程为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  <w:spacing w:val="-14"/>
        </w:rPr>
        <w:t>年度上海高</w:t>
      </w:r>
      <w:r>
        <w:rPr>
          <w:rFonts w:ascii="仿宋_GB2312" w:eastAsia="仿宋_GB2312" w:hAnsi="仿宋_GB2312" w:cs="仿宋_GB2312" w:hint="eastAsia"/>
          <w:spacing w:val="-4"/>
        </w:rPr>
        <w:t>等学校一流本科课程。其中优质在线课程</w:t>
      </w:r>
      <w:r>
        <w:rPr>
          <w:rFonts w:ascii="仿宋_GB2312" w:eastAsia="仿宋_GB2312" w:hAnsi="仿宋_GB2312" w:cs="仿宋_GB2312" w:hint="eastAsia"/>
          <w:lang w:val="en-US"/>
        </w:rPr>
        <w:t>14</w:t>
      </w:r>
      <w:r>
        <w:rPr>
          <w:rFonts w:ascii="仿宋_GB2312" w:eastAsia="仿宋_GB2312" w:hAnsi="仿宋_GB2312" w:cs="仿宋_GB2312" w:hint="eastAsia"/>
          <w:spacing w:val="-20"/>
        </w:rPr>
        <w:t>门，线下课程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  <w:lang w:val="en-US"/>
        </w:rPr>
        <w:t>40</w:t>
      </w:r>
      <w:r>
        <w:rPr>
          <w:rFonts w:ascii="仿宋_GB2312" w:eastAsia="仿宋_GB2312" w:hAnsi="仿宋_GB2312" w:cs="仿宋_GB2312" w:hint="eastAsia"/>
          <w:spacing w:val="-26"/>
        </w:rPr>
        <w:t>门，</w:t>
      </w:r>
      <w:r>
        <w:rPr>
          <w:rFonts w:ascii="仿宋_GB2312" w:eastAsia="仿宋_GB2312" w:hAnsi="仿宋_GB2312" w:cs="仿宋_GB2312" w:hint="eastAsia"/>
          <w:spacing w:val="-8"/>
        </w:rPr>
        <w:t>线上线下混合式课程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  <w:lang w:val="en-US"/>
        </w:rPr>
        <w:t>19</w:t>
      </w:r>
      <w:r>
        <w:rPr>
          <w:rFonts w:ascii="仿宋_GB2312" w:eastAsia="仿宋_GB2312" w:hAnsi="仿宋_GB2312" w:cs="仿宋_GB2312" w:hint="eastAsia"/>
          <w:spacing w:val="-16"/>
        </w:rPr>
        <w:t>门，虚拟仿真实验教学课程</w:t>
      </w:r>
      <w:r>
        <w:rPr>
          <w:rFonts w:ascii="仿宋_GB2312" w:eastAsia="仿宋_GB2312" w:hAnsi="仿宋_GB2312" w:cs="仿宋_GB2312" w:hint="eastAsia"/>
          <w:lang w:val="en-US"/>
        </w:rPr>
        <w:t>32</w:t>
      </w:r>
      <w:r>
        <w:rPr>
          <w:rFonts w:ascii="仿宋_GB2312" w:eastAsia="仿宋_GB2312" w:hAnsi="仿宋_GB2312" w:cs="仿宋_GB2312" w:hint="eastAsia"/>
          <w:spacing w:val="-17"/>
        </w:rPr>
        <w:t>门，社会实</w:t>
      </w:r>
      <w:r>
        <w:rPr>
          <w:rFonts w:ascii="仿宋_GB2312" w:eastAsia="仿宋_GB2312" w:hAnsi="仿宋_GB2312" w:cs="仿宋_GB2312" w:hint="eastAsia"/>
        </w:rPr>
        <w:t>践课程2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</w:rPr>
        <w:t xml:space="preserve"> 门，示范性全英语课程</w:t>
      </w:r>
      <w:r>
        <w:rPr>
          <w:rFonts w:ascii="仿宋_GB2312" w:eastAsia="仿宋_GB2312" w:hAnsi="仿宋_GB2312" w:cs="仿宋_GB2312" w:hint="eastAsia"/>
          <w:lang w:val="en-US"/>
        </w:rPr>
        <w:t>17</w:t>
      </w:r>
      <w:r>
        <w:rPr>
          <w:rFonts w:ascii="仿宋_GB2312" w:eastAsia="仿宋_GB2312" w:hAnsi="仿宋_GB2312" w:cs="仿宋_GB2312" w:hint="eastAsia"/>
        </w:rPr>
        <w:t>门。现将名单予以公布。</w:t>
      </w:r>
    </w:p>
    <w:p w:rsidR="00AB24F0" w:rsidRDefault="00321875" w:rsidP="00647E7B">
      <w:pPr>
        <w:pStyle w:val="a3"/>
        <w:autoSpaceDE w:val="0"/>
        <w:autoSpaceDN w:val="0"/>
        <w:spacing w:before="175" w:line="600" w:lineRule="exact"/>
        <w:ind w:left="960" w:right="670" w:firstLine="576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希望各校充分发挥一流课程的示范引领作用，继续加大课程建设支持力度，完善课程建设激励机制，优化课程管理和评价机制，营造重视本科课程建设与改革的良好氛围。</w:t>
      </w:r>
    </w:p>
    <w:p w:rsidR="00AB24F0" w:rsidRDefault="00321875">
      <w:pPr>
        <w:pStyle w:val="a3"/>
        <w:autoSpaceDE w:val="0"/>
        <w:autoSpaceDN w:val="0"/>
        <w:spacing w:line="600" w:lineRule="exact"/>
        <w:ind w:left="1577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附件：202</w:t>
      </w:r>
      <w:r>
        <w:rPr>
          <w:rFonts w:ascii="仿宋_GB2312" w:eastAsia="仿宋_GB2312" w:hAnsi="仿宋_GB2312" w:cs="仿宋_GB2312" w:hint="eastAsia"/>
          <w:lang w:val="en-US"/>
        </w:rPr>
        <w:t>2</w:t>
      </w:r>
      <w:r>
        <w:rPr>
          <w:rFonts w:ascii="仿宋_GB2312" w:eastAsia="仿宋_GB2312" w:hAnsi="仿宋_GB2312" w:cs="仿宋_GB2312" w:hint="eastAsia"/>
        </w:rPr>
        <w:t>年度上海高等学校一流本科课程名单</w:t>
      </w:r>
    </w:p>
    <w:p w:rsidR="00AB24F0" w:rsidRDefault="00AB24F0">
      <w:pPr>
        <w:pStyle w:val="a3"/>
        <w:autoSpaceDE w:val="0"/>
        <w:autoSpaceDN w:val="0"/>
        <w:spacing w:before="1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24F0" w:rsidRDefault="00AB24F0">
      <w:pPr>
        <w:pStyle w:val="a3"/>
        <w:autoSpaceDE w:val="0"/>
        <w:autoSpaceDN w:val="0"/>
        <w:spacing w:before="10"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24F0" w:rsidRDefault="00321875" w:rsidP="00321875">
      <w:pPr>
        <w:spacing w:line="560" w:lineRule="exact"/>
        <w:ind w:right="361" w:firstLineChars="1800" w:firstLine="5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AB24F0" w:rsidRDefault="00321875" w:rsidP="00321875">
      <w:pPr>
        <w:tabs>
          <w:tab w:val="left" w:pos="7380"/>
          <w:tab w:val="left" w:pos="7560"/>
        </w:tabs>
        <w:spacing w:line="560" w:lineRule="exact"/>
        <w:ind w:right="361"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2023年1月9日</w:t>
      </w:r>
    </w:p>
    <w:p w:rsidR="00AB24F0" w:rsidRDefault="00321875" w:rsidP="00D10041">
      <w:pPr>
        <w:spacing w:before="54"/>
        <w:ind w:firstLineChars="50" w:firstLine="16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附件</w:t>
      </w:r>
    </w:p>
    <w:p w:rsidR="00AB24F0" w:rsidRDefault="00D10041">
      <w:pPr>
        <w:spacing w:before="110"/>
        <w:ind w:left="960" w:right="972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2022</w:t>
      </w:r>
      <w:r w:rsidR="00321875">
        <w:rPr>
          <w:rFonts w:ascii="方正小标宋简体" w:eastAsia="方正小标宋简体" w:hAnsi="方正小标宋简体" w:cs="方正小标宋简体" w:hint="eastAsia"/>
          <w:sz w:val="38"/>
          <w:szCs w:val="38"/>
        </w:rPr>
        <w:t>年度上海高等学校一流本科课程名单</w:t>
      </w:r>
    </w:p>
    <w:p w:rsidR="00AB24F0" w:rsidRDefault="00AB24F0">
      <w:pPr>
        <w:pStyle w:val="a3"/>
        <w:spacing w:before="9"/>
        <w:rPr>
          <w:sz w:val="58"/>
        </w:rPr>
      </w:pPr>
    </w:p>
    <w:p w:rsidR="00AB24F0" w:rsidRDefault="00321875">
      <w:pPr>
        <w:pStyle w:val="1"/>
        <w:spacing w:before="1"/>
      </w:pPr>
      <w:r>
        <w:t>优质在线课程</w:t>
      </w:r>
    </w:p>
    <w:p w:rsidR="00AB24F0" w:rsidRDefault="00AB24F0">
      <w:pPr>
        <w:pStyle w:val="a3"/>
        <w:spacing w:before="6"/>
        <w:rPr>
          <w:b/>
          <w:sz w:val="9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624"/>
        <w:gridCol w:w="4925"/>
        <w:gridCol w:w="1925"/>
      </w:tblGrid>
      <w:tr w:rsidR="00AB24F0">
        <w:trPr>
          <w:trHeight w:val="468"/>
        </w:trPr>
        <w:tc>
          <w:tcPr>
            <w:tcW w:w="1101" w:type="dxa"/>
          </w:tcPr>
          <w:p w:rsidR="00AB24F0" w:rsidRDefault="00321875">
            <w:pPr>
              <w:pStyle w:val="TableParagraph"/>
              <w:spacing w:before="89" w:line="360" w:lineRule="auto"/>
              <w:ind w:left="200" w:right="1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624" w:type="dxa"/>
          </w:tcPr>
          <w:p w:rsidR="00AB24F0" w:rsidRDefault="00321875">
            <w:pPr>
              <w:pStyle w:val="TableParagraph"/>
              <w:spacing w:before="89" w:line="360" w:lineRule="auto"/>
              <w:ind w:left="190" w:right="18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申报单位</w:t>
            </w:r>
          </w:p>
        </w:tc>
        <w:tc>
          <w:tcPr>
            <w:tcW w:w="4925" w:type="dxa"/>
          </w:tcPr>
          <w:p w:rsidR="00AB24F0" w:rsidRDefault="00321875">
            <w:pPr>
              <w:pStyle w:val="TableParagraph"/>
              <w:spacing w:before="99" w:line="360" w:lineRule="auto"/>
              <w:ind w:left="251" w:right="2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1925" w:type="dxa"/>
          </w:tcPr>
          <w:p w:rsidR="00AB24F0" w:rsidRDefault="00321875">
            <w:pPr>
              <w:pStyle w:val="TableParagraph"/>
              <w:spacing w:before="99" w:line="360" w:lineRule="auto"/>
              <w:ind w:left="187" w:right="1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课程负责人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经济与社会：如何用决策思维洞察生活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寇宗来</w:t>
            </w:r>
          </w:p>
        </w:tc>
      </w:tr>
      <w:tr w:rsidR="00AB24F0">
        <w:trPr>
          <w:trHeight w:val="287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现代医院管理学理论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黄葭燕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广告的力量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萧冰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劳动教育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吴志军、顾祥林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足球竞赛规则与裁判法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沈寅豪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有机化学实验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刘路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日语语音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凌蓉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马克思主义基本原理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张桂芳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成为儿童文学作家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谭旭东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科学教育STEM项目学习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吴畏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创新创业创造：职场竞争力密钥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高伟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单片机原理及应用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刘丹丹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交通中国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李江</w:t>
            </w:r>
          </w:p>
        </w:tc>
      </w:tr>
      <w:tr w:rsidR="00AB24F0">
        <w:trPr>
          <w:trHeight w:val="285"/>
        </w:trPr>
        <w:tc>
          <w:tcPr>
            <w:tcW w:w="1101" w:type="dxa"/>
          </w:tcPr>
          <w:p w:rsidR="00AB24F0" w:rsidRDefault="00321875">
            <w:pPr>
              <w:pStyle w:val="TableParagraph"/>
              <w:spacing w:line="360" w:lineRule="auto"/>
              <w:ind w:left="200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2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上海健康医学院</w:t>
            </w:r>
          </w:p>
        </w:tc>
        <w:tc>
          <w:tcPr>
            <w:tcW w:w="4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健康管理学</w:t>
            </w:r>
          </w:p>
        </w:tc>
        <w:tc>
          <w:tcPr>
            <w:tcW w:w="1925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郑国华</w:t>
            </w:r>
          </w:p>
        </w:tc>
      </w:tr>
    </w:tbl>
    <w:p w:rsidR="00AB24F0" w:rsidRDefault="00AB24F0">
      <w:pPr>
        <w:spacing w:line="274" w:lineRule="exact"/>
        <w:rPr>
          <w:sz w:val="22"/>
        </w:rPr>
        <w:sectPr w:rsidR="00AB24F0">
          <w:footerReference w:type="default" r:id="rId8"/>
          <w:pgSz w:w="11910" w:h="16840"/>
          <w:pgMar w:top="1580" w:right="520" w:bottom="1580" w:left="600" w:header="0" w:footer="1383" w:gutter="0"/>
          <w:cols w:space="720"/>
        </w:sectPr>
      </w:pPr>
    </w:p>
    <w:p w:rsidR="00AB24F0" w:rsidRDefault="00AB24F0">
      <w:pPr>
        <w:pStyle w:val="a3"/>
        <w:spacing w:before="8"/>
        <w:rPr>
          <w:b/>
          <w:sz w:val="23"/>
        </w:rPr>
      </w:pPr>
    </w:p>
    <w:p w:rsidR="00AB24F0" w:rsidRDefault="00321875">
      <w:pPr>
        <w:spacing w:before="58"/>
        <w:ind w:left="960" w:right="971"/>
        <w:jc w:val="center"/>
        <w:rPr>
          <w:b/>
          <w:sz w:val="30"/>
        </w:rPr>
      </w:pPr>
      <w:r>
        <w:rPr>
          <w:b/>
          <w:sz w:val="30"/>
        </w:rPr>
        <w:t>线下课程</w:t>
      </w:r>
    </w:p>
    <w:p w:rsidR="00AB24F0" w:rsidRDefault="00AB24F0">
      <w:pPr>
        <w:pStyle w:val="a3"/>
        <w:spacing w:before="6" w:after="1"/>
        <w:rPr>
          <w:b/>
          <w:sz w:val="9"/>
        </w:rPr>
      </w:pPr>
    </w:p>
    <w:tbl>
      <w:tblPr>
        <w:tblW w:w="10496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3132"/>
        <w:gridCol w:w="4226"/>
        <w:gridCol w:w="2070"/>
        <w:gridCol w:w="12"/>
      </w:tblGrid>
      <w:tr w:rsidR="00AB24F0">
        <w:trPr>
          <w:gridAfter w:val="1"/>
          <w:wAfter w:w="12" w:type="dxa"/>
          <w:trHeight w:val="551"/>
        </w:trPr>
        <w:tc>
          <w:tcPr>
            <w:tcW w:w="1056" w:type="dxa"/>
          </w:tcPr>
          <w:p w:rsidR="00AB24F0" w:rsidRDefault="00321875">
            <w:pPr>
              <w:pStyle w:val="TableParagraph"/>
              <w:spacing w:before="132" w:line="240" w:lineRule="auto"/>
              <w:ind w:left="236" w:right="2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132" w:type="dxa"/>
          </w:tcPr>
          <w:p w:rsidR="00AB24F0" w:rsidRDefault="00321875">
            <w:pPr>
              <w:pStyle w:val="TableParagraph"/>
              <w:spacing w:before="132" w:line="240" w:lineRule="auto"/>
              <w:ind w:left="412" w:right="4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申报单位</w:t>
            </w:r>
          </w:p>
        </w:tc>
        <w:tc>
          <w:tcPr>
            <w:tcW w:w="4226" w:type="dxa"/>
          </w:tcPr>
          <w:p w:rsidR="00AB24F0" w:rsidRDefault="00321875">
            <w:pPr>
              <w:pStyle w:val="TableParagraph"/>
              <w:spacing w:before="142" w:line="240" w:lineRule="auto"/>
              <w:ind w:left="209" w:right="2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2070" w:type="dxa"/>
          </w:tcPr>
          <w:p w:rsidR="00AB24F0" w:rsidRDefault="00321875">
            <w:pPr>
              <w:pStyle w:val="TableParagraph"/>
              <w:spacing w:before="142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课程负责人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化学与中国文明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孙兴文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固体物理导论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梅永丰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现代概率论基础（I、II）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谢践生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环境管理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包存宽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数字信号处理A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迟楠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药剂学I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戚建平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健康与护理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胡雁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非物质文化遗产导论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吕静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固体化学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李新昊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力学基础（荣誉）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宋晓冰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离散数学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骆源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外科学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胡伟国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生物医学统计概论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童善保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营养与食品卫生学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王慧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经济学原理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罗守贵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理论力学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羊亚平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材料研究方法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林健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环境监测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仇雁翎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交通设计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杨晓光、白玉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建筑工程全过程课程设计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王伟、刘沈如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弹性力学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郑百林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车辆工程控制基础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赵治国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设计导论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徐甘、耿慧志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马克思主义基本原理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吕健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高等数学A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李文侠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GIS高级课程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余柏蒗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概率论与数理统计A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许忠好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环境毒理学实验设计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原子物理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陈丽清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免疫学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江文正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货币银行学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方显仓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特殊教育学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运动解剖学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孙朋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朗诵与艺术言语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中国近代史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瞿骏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文学概论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刘阳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英语语音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刘森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说理的学问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张留华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仪器分析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胡坪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过程测控仪表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孙自强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药学化学(I)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李剑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化工过程分析与开发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乒乓球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刘文珂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图论及其应用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林辉球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生活中的语言学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王雪梅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国学典籍翻译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陈琦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英语国家概况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杨维嘉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基础日语Ⅰ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伏泉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二语习得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宋亚南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无机材料物理化学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王海风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细胞生物学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陈婷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纺织创新思维与方法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许福军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新型纺织材料前沿与进展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覃小红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金融市场学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王千红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中国近现代史纲要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白华山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商业与会计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经济哲学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张雄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民法学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叶名怡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英语演讲与辩论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乔晓妹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上海海关学院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海关管理概论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黄丙志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上海海关学院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吴烨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上海海关学院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国际经济学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姚海华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材料科学导论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施鹰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近代物理导论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姜颖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振动力学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丁虎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精度设计及应用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田应仲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数据结构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光影中国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程波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设计色彩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赵蕾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社会研究方法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张海东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申小翠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数据库基础A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樊重俊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航海导论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白响恩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轮机维护与修理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魏海军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港口工程学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史旦达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船舶阻力与推进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张宝吉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生物饵料培养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黄旭雄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社会保障概论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郑建明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王肖龙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中医内科学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张振贤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中学物理课程与教学论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林方婷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分析化学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杨敏丽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乔永利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傅毅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教育管理史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黄海涛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宏观经济学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刘江会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教育哲学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陈建华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舞蹈跨界训练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高娟敏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电视创作实践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齐青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心理测量学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石文典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中国比较文学史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纪建勋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民法案例研习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金可可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国外社会学理论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地方政府与政治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任勇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中国武术导论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郭玉成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体能训练理论与方法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高炳宏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独奏（大提琴）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李继武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独奏（西洋打击乐）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杨茹文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指挥法基础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张国勇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艺术概论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支运波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声音训练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周艳霞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数理金融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赵霞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活动管理原理与实务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王春雷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创新管理与风险资本投资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闫海洲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跨文化管理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王朝晖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可编程控制技术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李志斌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环境工程专业导论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饶品华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城市轨道交通安全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刘志钢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汽车设计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张缓缓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纺织化学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徐丽慧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土木工程施工技术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严小丽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张珂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香料香精技术与工程专业导论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风味化学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田怀香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法学方法论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英国文学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欧阳美和、张静文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高分子物理（含实验）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凌盛杰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计算科学与工程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廖奇峰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算法博弈导论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赵登吉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上海科技大学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RNA生物学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刘如娟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靳磊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高等数学A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罗琳、谢晓强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马克思主义基本原理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王永章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通用学术英语A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郑佩芸、李霜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审计学原理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何芹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时间序列分析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刘伟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上海商学院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移动商务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娜日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上海纽约大学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自然语言处理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谭翊章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上海纽约大学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区块链与货币经济学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Ilaf Elard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软件测试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朱琳玲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护理学基础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岳立萍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居住建筑室内设计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樊灵燕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儿童生长与发展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侯晓静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俞刚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上海视觉艺术学院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空间与展具设计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邹一了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上海师范大学天华学院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实验心理学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孙连荣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上海师范大学天华学院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学前儿童语言教育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上海师范大学天华学院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学前儿童数学教育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张萌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上海公安学院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网络犯罪侦查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孙树峰</w:t>
            </w:r>
          </w:p>
        </w:tc>
      </w:tr>
      <w:tr w:rsidR="00AB2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上海公安学院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武器使用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彭斌</w:t>
            </w:r>
          </w:p>
        </w:tc>
      </w:tr>
    </w:tbl>
    <w:p w:rsidR="00AB24F0" w:rsidRDefault="00AB24F0">
      <w:pPr>
        <w:spacing w:line="267" w:lineRule="exact"/>
        <w:rPr>
          <w:sz w:val="2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321875">
      <w:pPr>
        <w:spacing w:before="58"/>
        <w:ind w:left="960" w:right="970"/>
        <w:jc w:val="center"/>
        <w:rPr>
          <w:b/>
          <w:sz w:val="30"/>
        </w:rPr>
      </w:pPr>
      <w:r>
        <w:rPr>
          <w:b/>
          <w:sz w:val="30"/>
        </w:rPr>
        <w:t>线上线下混合式课程</w:t>
      </w:r>
    </w:p>
    <w:p w:rsidR="00AB24F0" w:rsidRDefault="00AB24F0">
      <w:pPr>
        <w:pStyle w:val="a3"/>
        <w:spacing w:before="6" w:after="1"/>
        <w:rPr>
          <w:b/>
          <w:sz w:val="9"/>
        </w:rPr>
      </w:pPr>
    </w:p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945"/>
        <w:gridCol w:w="3669"/>
        <w:gridCol w:w="3675"/>
        <w:gridCol w:w="1974"/>
      </w:tblGrid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课程负责人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虚拟世界：科技与人文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戴开宇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核电子学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张雪梅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遗传学实验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皮妍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仪器分析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李嫣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人体的社交网络——共生微生物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张俊琪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汉字研究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胡文华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中级汉语视听说（上、下）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王小曼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留学生高级汉语Ⅱ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王蕾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英语文学导读（下）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段枫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人工智能理论及应用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机器人学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王贺升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建筑史纲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赵冬梅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辐射测量与防护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王德忠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设计创新的艺术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韩挺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系统模型、分析与控制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张伟军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成人护理学II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章雅青、周琦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经济与社会伦理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闻媛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法语二外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杜燕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工程设计方法与实践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李峥嵘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路基工程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凌建明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德语国家国情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邓白桦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海洋与生命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姜晓东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高级汉语听说（二）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祁峰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思想道德与法治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王建新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大学物理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张孟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工程制图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郭慧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食品工程原理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赵黎明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郑庆寰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商务决策分析与R语言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马玲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数据结构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冯向阳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通信原理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张光林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物理化学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赵亚萍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机织学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胡吉永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电子商务概论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陈梅梅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女装工艺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王建萍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概率论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上海海关学院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供应链管理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中国“芯</w:t>
            </w:r>
            <w:r>
              <w:rPr>
                <w:rFonts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张建华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程序设计(C语言)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高洪皓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桥梁工程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杜晓庆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金工实习E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植物与人类文明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袁晓君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金属力学性能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人才招聘与测评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胡晓龙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范小军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高级口译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朱巧莲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世界近代史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吴浩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数学建模与科学计算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魏连鑫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光电子学（双语）A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冯吉军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制冷原理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武卫东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机械制造技术B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大学生创新实验技能培养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张晓东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智慧物流与供应链管理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何建佳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交互综合英语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张乐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既有建筑改造设计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方智果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船舶动力装置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王忠诚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管理运筹学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肖光年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美国文学史及作品选读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郭海霞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海洋数据处理与可视化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于潭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工程材料及机械制造基础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高丽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水生生物学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季高华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水产动物育种学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白志毅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刺法灸法学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赵琛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中药炮制学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董志颖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城市规划原理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邵琳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数据挖掘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逻辑电路与FPGA应用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杨敏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小学数学课程与教学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黄友初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古代汉语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中小学美术教学论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张锦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著作权法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王迁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运动项目市场导论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李海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体育心理学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张斌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民间舞（汉族——山东胶州秧歌）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周蓓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初级财务会计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韩志丽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消费者行为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左鹏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商务翻译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温建平、胡筱颖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中华射艺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高电压技术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马爱清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编译原理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彭源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数据结构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张安勤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能源电力英语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余樟亚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飞行力学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匡江红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机器人学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朱姿娜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纺织测试新技术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辛斌杰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机场运营管理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周慧艳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产品设计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高瞩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图案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刘珂艳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焙烤食品工艺学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周一鸣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天然香原料学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易封萍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复合材料结构设计基础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工程造价案例分析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武田艳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市场营销学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张义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组织行为学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王慧博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社会福利与社会救助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杨玲丽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微机原理与接口技术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高桂革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辛绍杰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虚拟仪器技术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秦琴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环境监测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高桂兰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电子商务物流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羊英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信用管理导论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汪宇瀚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公司金融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姜华东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纳税审查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王晓玲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金融理财学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伦晓波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中国古代文学（二）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姚惠兰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上海立信会计金融学院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社会心理学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刘永琴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上海商学院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酒店管理概论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符全胜、张一飞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上海商学院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中西方服装史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于淼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商务流程综合实训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陈淑贤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旅游服务质量管理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张懿玮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宝石地质基础及结晶矿物学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刘衔宇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广告设计（1）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葛洪波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品牌设计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金晓磊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上海视觉艺术学院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三维软件与设计应用（1）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张一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上海视觉艺术学院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服装面料创意设计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张岚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上海外国语大学贤达经济人文学院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展示空间设计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许月兰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上海师范大学天华学院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即兴弹唱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戴沉雁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上海师范大学天华学院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景观设计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韩丽莹</w:t>
            </w:r>
          </w:p>
        </w:tc>
      </w:tr>
      <w:tr w:rsidR="00AB24F0">
        <w:trPr>
          <w:trHeight w:val="39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上海公安学院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犯罪情报学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肖亚麟</w:t>
            </w:r>
          </w:p>
        </w:tc>
      </w:tr>
    </w:tbl>
    <w:p w:rsidR="00AB24F0" w:rsidRDefault="00AB24F0">
      <w:pPr>
        <w:rPr>
          <w:sz w:val="2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spacing w:before="7"/>
        <w:rPr>
          <w:rFonts w:ascii="Times New Roman"/>
          <w:sz w:val="28"/>
        </w:rPr>
      </w:pPr>
    </w:p>
    <w:p w:rsidR="00AB24F0" w:rsidRDefault="00321875">
      <w:pPr>
        <w:spacing w:before="58"/>
        <w:ind w:left="960" w:right="970"/>
        <w:jc w:val="center"/>
        <w:rPr>
          <w:b/>
          <w:sz w:val="30"/>
        </w:rPr>
      </w:pPr>
      <w:r>
        <w:rPr>
          <w:b/>
          <w:sz w:val="30"/>
        </w:rPr>
        <w:t>虚拟仿真实验教学课程</w:t>
      </w:r>
    </w:p>
    <w:tbl>
      <w:tblPr>
        <w:tblW w:w="10904" w:type="dxa"/>
        <w:tblInd w:w="-59" w:type="dxa"/>
        <w:tblLook w:val="04A0" w:firstRow="1" w:lastRow="0" w:firstColumn="1" w:lastColumn="0" w:noHBand="0" w:noVBand="1"/>
      </w:tblPr>
      <w:tblGrid>
        <w:gridCol w:w="881"/>
        <w:gridCol w:w="2513"/>
        <w:gridCol w:w="5437"/>
        <w:gridCol w:w="2073"/>
      </w:tblGrid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课程负责人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女性盆底功能障碍与功能重建虚拟仿真实验教学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华克勤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打虎亭汉墓实践教学虚拟仿真实验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柴秋霞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高压电绝缘放电与电荷输运虚拟仿真实验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尹毅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基于VR的船舶操纵性虚拟海试实验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马宁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飞行性能与控制虚拟仿真实验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余文胜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面向国产操作系统的恶意代码虚拟仿真实验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刘功申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基于虚拟数字仿真骨折手法复位与石膏外固定实训课程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赵杰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城市污水处理节能降碳虚拟仿真实验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王志伟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钢-混组合梁桥建造虚拟仿真实验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刘超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基于X射线技术的物质分类与识别实验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王占山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复杂医疗改扩建工程云协同管理虚拟仿真综合实验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李永奎、朱茂然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重返冰河时代虚拟仿真实验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田军、谢昕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高光谱压缩超快成像虚拟仿真实验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张诗按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闪存存储设备的设计与实现虚拟仿真实验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石亮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脑与感知觉编码虚拟仿真实验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李先春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数字策展虚拟仿真实验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许鑫</w:t>
            </w:r>
          </w:p>
        </w:tc>
      </w:tr>
      <w:tr w:rsidR="00AB24F0">
        <w:trPr>
          <w:trHeight w:val="61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国际话语权建构中紧急情况应对虚拟仿真实验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高攀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纺织品全流程连续染色生产仿真实验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赵涛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服装个性化定制虚拟仿真实验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方方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数控机床伺服驱动虚拟仿真实验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姜晨</w:t>
            </w:r>
          </w:p>
        </w:tc>
      </w:tr>
      <w:tr w:rsidR="00AB24F0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混合工质低温自动复叠制冷系统虚拟仿真实验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盛健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虚实结合的中医脉诊数字化综合实训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王立娟、李福凤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房车使用与安全管理虚拟仿真实验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卓德保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智能行业研究虚拟仿真实验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赵金实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跨境电商营销决策虚拟仿真实验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王锐</w:t>
            </w:r>
          </w:p>
        </w:tc>
      </w:tr>
      <w:tr w:rsidR="00AB24F0">
        <w:trPr>
          <w:trHeight w:val="79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新能源材料物性仿真及光伏电池设计虚拟实验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林佳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5G+无人驾驶自主规划虚拟仿真实验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赵晓丽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芯片制造关键工艺控制虚拟仿真实验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王晓军</w:t>
            </w:r>
          </w:p>
        </w:tc>
      </w:tr>
      <w:tr w:rsidR="00AB24F0">
        <w:trPr>
          <w:trHeight w:val="84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织物与服装热防护性能评价虚拟仿真实验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孙光武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基于智能合约的城市应急保供冷链系统虚拟仿真实验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刘峥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智能纳微球可视化检测水体农残虚拟仿真实验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李丹、王宇红</w:t>
            </w:r>
          </w:p>
        </w:tc>
      </w:tr>
      <w:tr w:rsidR="00AB24F0">
        <w:trPr>
          <w:trHeight w:val="56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智能制造情境下德语沟通交际虚拟仿真实验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陈忆浓、张玉双</w:t>
            </w:r>
          </w:p>
        </w:tc>
      </w:tr>
    </w:tbl>
    <w:p w:rsidR="00AB24F0" w:rsidRDefault="00AB24F0">
      <w:pPr>
        <w:spacing w:before="58"/>
        <w:ind w:left="960" w:right="970"/>
        <w:jc w:val="center"/>
        <w:rPr>
          <w:b/>
          <w:sz w:val="30"/>
        </w:rPr>
      </w:pPr>
    </w:p>
    <w:p w:rsidR="00AB24F0" w:rsidRDefault="00AB24F0">
      <w:pPr>
        <w:pStyle w:val="a3"/>
        <w:spacing w:before="6" w:after="1"/>
        <w:rPr>
          <w:b/>
          <w:sz w:val="9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spacing w:before="6"/>
        <w:rPr>
          <w:rFonts w:ascii="Times New Roman"/>
          <w:sz w:val="10"/>
        </w:rPr>
      </w:pPr>
    </w:p>
    <w:p w:rsidR="00AB24F0" w:rsidRDefault="00AB24F0">
      <w:pPr>
        <w:rPr>
          <w:sz w:val="2"/>
          <w:szCs w:val="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AB24F0">
      <w:pPr>
        <w:pStyle w:val="a3"/>
        <w:spacing w:before="7"/>
        <w:rPr>
          <w:rFonts w:ascii="Times New Roman"/>
          <w:sz w:val="28"/>
        </w:rPr>
      </w:pPr>
    </w:p>
    <w:p w:rsidR="00AB24F0" w:rsidRDefault="00321875">
      <w:pPr>
        <w:spacing w:before="58"/>
        <w:ind w:left="960" w:right="969"/>
        <w:jc w:val="center"/>
        <w:rPr>
          <w:b/>
          <w:sz w:val="30"/>
        </w:rPr>
      </w:pPr>
      <w:r>
        <w:rPr>
          <w:b/>
          <w:sz w:val="30"/>
        </w:rPr>
        <w:t>社会实践课程</w:t>
      </w:r>
    </w:p>
    <w:p w:rsidR="00AB24F0" w:rsidRDefault="00AB24F0">
      <w:pPr>
        <w:pStyle w:val="a3"/>
        <w:spacing w:before="6" w:after="1"/>
        <w:rPr>
          <w:b/>
          <w:sz w:val="9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4111"/>
        <w:gridCol w:w="2126"/>
      </w:tblGrid>
      <w:tr w:rsidR="00AB24F0" w:rsidTr="00D10041">
        <w:trPr>
          <w:trHeight w:hRule="exact" w:val="510"/>
        </w:trPr>
        <w:tc>
          <w:tcPr>
            <w:tcW w:w="992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4111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126" w:type="dxa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课程负责人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数字出版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张大伟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儿科医学人文教育-服务学习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季庆英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海上专业综合实习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杨群慧、高航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专业实习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刘广军、孙远韬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总体规划实务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耿慧志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社区社会工作与实务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吴同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丈量美丽中国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张健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公共设施设计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安大地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鞋履设计与工艺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田玉晶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城乡规划专业毕业设计（论文）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刘勇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摄影基础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付玉竹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全科医学概论与社区实践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赵海磊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运动健康管理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张钧</w:t>
            </w:r>
          </w:p>
        </w:tc>
      </w:tr>
      <w:tr w:rsidR="00AB24F0" w:rsidTr="00D10041">
        <w:trPr>
          <w:trHeight w:hRule="exact" w:val="748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红色旅游资源保护与利用现状调查与评价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朱立新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体育公益创新与实践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张叶涵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音乐剧剧目排演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安栋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主持人语体艺术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董健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表演基础练习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张晓欧</w:t>
            </w:r>
          </w:p>
        </w:tc>
      </w:tr>
      <w:tr w:rsidR="00AB24F0" w:rsidTr="00D10041">
        <w:trPr>
          <w:trHeight w:hRule="exact" w:val="788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数学建模实践（4）：工程问题的实践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孙玉芹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电视栏目工作坊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邢虹文</w:t>
            </w:r>
          </w:p>
        </w:tc>
      </w:tr>
      <w:tr w:rsidR="00AB24F0" w:rsidTr="00D10041">
        <w:trPr>
          <w:trHeight w:hRule="exact" w:val="764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上海建桥学院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劳动教育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陈伟</w:t>
            </w:r>
          </w:p>
        </w:tc>
      </w:tr>
      <w:tr w:rsidR="00AB24F0" w:rsidTr="00D10041">
        <w:trPr>
          <w:trHeight w:hRule="exact" w:val="510"/>
        </w:trPr>
        <w:tc>
          <w:tcPr>
            <w:tcW w:w="992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上海公安学院</w:t>
            </w:r>
          </w:p>
        </w:tc>
        <w:tc>
          <w:tcPr>
            <w:tcW w:w="4111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人民警察忠诚教育</w:t>
            </w:r>
          </w:p>
        </w:tc>
        <w:tc>
          <w:tcPr>
            <w:tcW w:w="212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龚海燕</w:t>
            </w:r>
          </w:p>
        </w:tc>
      </w:tr>
    </w:tbl>
    <w:p w:rsidR="00AB24F0" w:rsidRDefault="00AB24F0">
      <w:pPr>
        <w:rPr>
          <w:sz w:val="22"/>
        </w:rPr>
        <w:sectPr w:rsidR="00AB24F0">
          <w:pgSz w:w="11910" w:h="16840"/>
          <w:pgMar w:top="1580" w:right="520" w:bottom="1500" w:left="600" w:header="0" w:footer="1383" w:gutter="0"/>
          <w:cols w:space="720"/>
        </w:sectPr>
      </w:pPr>
    </w:p>
    <w:p w:rsidR="00AB24F0" w:rsidRDefault="00321875">
      <w:pPr>
        <w:spacing w:before="58"/>
        <w:ind w:left="960" w:right="972"/>
        <w:jc w:val="center"/>
        <w:rPr>
          <w:b/>
          <w:sz w:val="30"/>
        </w:rPr>
      </w:pPr>
      <w:r>
        <w:rPr>
          <w:b/>
          <w:sz w:val="30"/>
        </w:rPr>
        <w:lastRenderedPageBreak/>
        <w:t>示范性全英语课程</w:t>
      </w:r>
    </w:p>
    <w:tbl>
      <w:tblPr>
        <w:tblpPr w:leftFromText="180" w:rightFromText="180" w:vertAnchor="text" w:horzAnchor="page" w:tblpX="1571" w:tblpY="161"/>
        <w:tblOverlap w:val="never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456"/>
        <w:gridCol w:w="4406"/>
        <w:gridCol w:w="1444"/>
      </w:tblGrid>
      <w:tr w:rsidR="00AB24F0">
        <w:trPr>
          <w:trHeight w:val="870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</w:t>
            </w:r>
          </w:p>
          <w:p w:rsidR="00AB24F0" w:rsidRDefault="00321875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儿科学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Pediatrics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黄国英</w:t>
            </w:r>
          </w:p>
        </w:tc>
      </w:tr>
      <w:tr w:rsidR="00AB24F0">
        <w:trPr>
          <w:trHeight w:val="298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眼科学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Ophthalmology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孙兴怀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核技术概论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Introduction to Nuclear Technology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沈皓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心血管病学 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Cardiology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葛恒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工程导论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Introduction to Engineering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申岩峰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设计、创新与创业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Design, Innovation and Entrepreneurship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范斐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水污染控制工程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Water Pollution Control Engineering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隋倩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时尚供应链管理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Fashion Supply Chain Management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沈滨</w:t>
            </w:r>
          </w:p>
        </w:tc>
      </w:tr>
      <w:tr w:rsidR="00AB24F0">
        <w:trPr>
          <w:trHeight w:val="298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国际贸易原理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International Trade Theory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何树全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锅炉材料与强度 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Material and Strength of Boiler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杨荟楠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海洋法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International Law of the Sea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郭冉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专业英语（化学教育）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Specialized English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Chemical education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应叶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法制与新闻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Law and the Media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余素青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中国体育文化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Sports Culture in China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李有强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航空气象理论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Aviation Meteorology Theory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顾莹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机械设计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Mechanical Engineering Design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逯代兴</w:t>
            </w:r>
          </w:p>
        </w:tc>
      </w:tr>
      <w:tr w:rsidR="00AB24F0">
        <w:trPr>
          <w:trHeight w:val="586"/>
        </w:trPr>
        <w:tc>
          <w:tcPr>
            <w:tcW w:w="844" w:type="dxa"/>
            <w:vAlign w:val="center"/>
          </w:tcPr>
          <w:p w:rsidR="00AB24F0" w:rsidRDefault="0032187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5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4406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国际私法</w:t>
            </w:r>
          </w:p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Private International Law</w:t>
            </w:r>
          </w:p>
        </w:tc>
        <w:tc>
          <w:tcPr>
            <w:tcW w:w="1444" w:type="dxa"/>
            <w:vAlign w:val="center"/>
          </w:tcPr>
          <w:p w:rsidR="00AB24F0" w:rsidRDefault="0032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许庆坤</w:t>
            </w:r>
          </w:p>
        </w:tc>
      </w:tr>
    </w:tbl>
    <w:p w:rsidR="00AB24F0" w:rsidRDefault="00AB24F0">
      <w:pPr>
        <w:pStyle w:val="a3"/>
        <w:spacing w:before="6" w:after="1"/>
        <w:rPr>
          <w:b/>
          <w:sz w:val="9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  <w:sectPr w:rsidR="00AB24F0">
          <w:footerReference w:type="even" r:id="rId9"/>
          <w:footerReference w:type="default" r:id="rId10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>
      <w:pPr>
        <w:pStyle w:val="a3"/>
        <w:rPr>
          <w:rFonts w:ascii="Times New Roman"/>
          <w:sz w:val="20"/>
        </w:rPr>
      </w:pPr>
    </w:p>
    <w:p w:rsidR="00AB24F0" w:rsidRDefault="00AB24F0"/>
    <w:p w:rsidR="00AB24F0" w:rsidRDefault="00AB24F0"/>
    <w:tbl>
      <w:tblPr>
        <w:tblpPr w:leftFromText="180" w:rightFromText="180" w:vertAnchor="text" w:horzAnchor="margin" w:tblpY="656"/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068"/>
        <w:gridCol w:w="4680"/>
        <w:gridCol w:w="289"/>
      </w:tblGrid>
      <w:tr w:rsidR="00AB24F0">
        <w:tc>
          <w:tcPr>
            <w:tcW w:w="4068" w:type="dxa"/>
            <w:tcBorders>
              <w:tl2br w:val="nil"/>
              <w:tr2bl w:val="nil"/>
            </w:tcBorders>
          </w:tcPr>
          <w:p w:rsidR="00AB24F0" w:rsidRDefault="00321875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tl2br w:val="nil"/>
              <w:tr2bl w:val="nil"/>
            </w:tcBorders>
          </w:tcPr>
          <w:p w:rsidR="00AB24F0" w:rsidRDefault="00321875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2023年1月12日印发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AB24F0" w:rsidRDefault="00AB24F0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B24F0" w:rsidRDefault="00AB24F0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AB24F0" w:rsidSect="00AB24F0">
      <w:footerReference w:type="default" r:id="rId11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4C" w:rsidRDefault="00020D4C" w:rsidP="00AB24F0">
      <w:r>
        <w:separator/>
      </w:r>
    </w:p>
  </w:endnote>
  <w:endnote w:type="continuationSeparator" w:id="0">
    <w:p w:rsidR="00020D4C" w:rsidRDefault="00020D4C" w:rsidP="00A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75" w:rsidRDefault="006461F9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5701665</wp:posOffset>
              </wp:positionH>
              <wp:positionV relativeFrom="page">
                <wp:posOffset>9674225</wp:posOffset>
              </wp:positionV>
              <wp:extent cx="203835" cy="203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75" w:rsidRDefault="00321875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8.95pt;margin-top:761.75pt;width:16.0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n2qgIAAKg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" filled="f" stroked="f">
              <v:textbox inset="0,0,0,0">
                <w:txbxContent>
                  <w:p w:rsidR="00321875" w:rsidRDefault="00321875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6045835</wp:posOffset>
              </wp:positionH>
              <wp:positionV relativeFrom="page">
                <wp:posOffset>9674225</wp:posOffset>
              </wp:positionV>
              <wp:extent cx="228600" cy="203835"/>
              <wp:effectExtent l="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75" w:rsidRDefault="00321875">
                          <w:pPr>
                            <w:spacing w:line="321" w:lineRule="exact"/>
                            <w:ind w:left="4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1F9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476.05pt;margin-top:761.75pt;width:18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YArg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" filled="f" stroked="f">
              <v:textbox inset="0,0,0,0">
                <w:txbxContent>
                  <w:p w:rsidR="00321875" w:rsidRDefault="00321875">
                    <w:pPr>
                      <w:spacing w:line="321" w:lineRule="exact"/>
                      <w:ind w:left="4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1F9"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6413500</wp:posOffset>
              </wp:positionH>
              <wp:positionV relativeFrom="page">
                <wp:posOffset>9674225</wp:posOffset>
              </wp:positionV>
              <wp:extent cx="203835" cy="203835"/>
              <wp:effectExtent l="3175" t="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75" w:rsidRDefault="00321875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505pt;margin-top:761.75pt;width:16.0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wErQIAAK8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" filled="f" stroked="f">
              <v:textbox inset="0,0,0,0">
                <w:txbxContent>
                  <w:p w:rsidR="00321875" w:rsidRDefault="00321875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75" w:rsidRDefault="0032187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321875" w:rsidRDefault="00321875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75" w:rsidRDefault="00321875">
    <w:pPr>
      <w:pStyle w:val="a4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 w:rsidR="006461F9">
      <w:rPr>
        <w:rStyle w:val="a6"/>
        <w:rFonts w:ascii="宋体" w:hAnsi="宋体"/>
        <w:noProof/>
        <w:sz w:val="28"/>
      </w:rPr>
      <w:t>17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321875" w:rsidRDefault="00321875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75" w:rsidRDefault="0032187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4C" w:rsidRDefault="00020D4C" w:rsidP="00AB24F0">
      <w:r>
        <w:separator/>
      </w:r>
    </w:p>
  </w:footnote>
  <w:footnote w:type="continuationSeparator" w:id="0">
    <w:p w:rsidR="00020D4C" w:rsidRDefault="00020D4C" w:rsidP="00AB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8A3A"/>
    <w:rsid w:val="7FC78A3A"/>
    <w:rsid w:val="DE835B7D"/>
    <w:rsid w:val="00020D4C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21875"/>
    <w:rsid w:val="0033650A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461F9"/>
    <w:rsid w:val="00647E7B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AB24F0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10041"/>
    <w:rsid w:val="00D50530"/>
    <w:rsid w:val="00D51BBA"/>
    <w:rsid w:val="00D540F3"/>
    <w:rsid w:val="00D7185A"/>
    <w:rsid w:val="00DE2A27"/>
    <w:rsid w:val="00DE3403"/>
    <w:rsid w:val="00EA3773"/>
    <w:rsid w:val="00ED3BF6"/>
    <w:rsid w:val="00EF69E5"/>
    <w:rsid w:val="00F90E73"/>
    <w:rsid w:val="00FE259A"/>
    <w:rsid w:val="00FF63C3"/>
    <w:rsid w:val="1F9FF107"/>
    <w:rsid w:val="55FB15CB"/>
    <w:rsid w:val="5FBFAA47"/>
    <w:rsid w:val="7A3FEAFB"/>
    <w:rsid w:val="7FC78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F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rsid w:val="00AB24F0"/>
    <w:pPr>
      <w:spacing w:before="58"/>
      <w:ind w:left="960" w:right="969"/>
      <w:jc w:val="center"/>
      <w:outlineLvl w:val="0"/>
    </w:pPr>
    <w:rPr>
      <w:rFonts w:ascii="宋体" w:hAnsi="宋体" w:cs="宋体"/>
      <w:b/>
      <w:bCs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B24F0"/>
    <w:rPr>
      <w:rFonts w:ascii="宋体" w:hAnsi="宋体" w:cs="宋体"/>
      <w:sz w:val="30"/>
      <w:szCs w:val="30"/>
      <w:lang w:val="zh-CN" w:bidi="zh-CN"/>
    </w:rPr>
  </w:style>
  <w:style w:type="paragraph" w:styleId="a4">
    <w:name w:val="footer"/>
    <w:basedOn w:val="a"/>
    <w:qFormat/>
    <w:rsid w:val="00AB24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B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AB24F0"/>
  </w:style>
  <w:style w:type="paragraph" w:styleId="a7">
    <w:name w:val="List Paragraph"/>
    <w:basedOn w:val="a"/>
    <w:uiPriority w:val="34"/>
    <w:qFormat/>
    <w:rsid w:val="00AB24F0"/>
    <w:pPr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AB24F0"/>
    <w:pPr>
      <w:spacing w:line="265" w:lineRule="exact"/>
      <w:ind w:left="7"/>
      <w:jc w:val="center"/>
    </w:pPr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F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rsid w:val="00AB24F0"/>
    <w:pPr>
      <w:spacing w:before="58"/>
      <w:ind w:left="960" w:right="969"/>
      <w:jc w:val="center"/>
      <w:outlineLvl w:val="0"/>
    </w:pPr>
    <w:rPr>
      <w:rFonts w:ascii="宋体" w:hAnsi="宋体" w:cs="宋体"/>
      <w:b/>
      <w:bCs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B24F0"/>
    <w:rPr>
      <w:rFonts w:ascii="宋体" w:hAnsi="宋体" w:cs="宋体"/>
      <w:sz w:val="30"/>
      <w:szCs w:val="30"/>
      <w:lang w:val="zh-CN" w:bidi="zh-CN"/>
    </w:rPr>
  </w:style>
  <w:style w:type="paragraph" w:styleId="a4">
    <w:name w:val="footer"/>
    <w:basedOn w:val="a"/>
    <w:qFormat/>
    <w:rsid w:val="00AB24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B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AB24F0"/>
  </w:style>
  <w:style w:type="paragraph" w:styleId="a7">
    <w:name w:val="List Paragraph"/>
    <w:basedOn w:val="a"/>
    <w:uiPriority w:val="34"/>
    <w:qFormat/>
    <w:rsid w:val="00AB24F0"/>
    <w:pPr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AB24F0"/>
    <w:pPr>
      <w:spacing w:line="265" w:lineRule="exact"/>
      <w:ind w:left="7"/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esktop\2023&#24180;&#25991;&#20214;&#27169;&#26495;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0</TotalTime>
  <Pages>18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user</cp:lastModifiedBy>
  <cp:revision>2</cp:revision>
  <cp:lastPrinted>2023-01-12T11:12:00Z</cp:lastPrinted>
  <dcterms:created xsi:type="dcterms:W3CDTF">2023-02-21T05:49:00Z</dcterms:created>
  <dcterms:modified xsi:type="dcterms:W3CDTF">2023-02-21T05:49:00Z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